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8" w:rsidRDefault="004D50D8" w:rsidP="00191FF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D50D8">
        <w:rPr>
          <w:rFonts w:ascii="Times New Roman" w:hAnsi="Times New Roman" w:cs="Times New Roman"/>
          <w:b/>
          <w:sz w:val="28"/>
          <w:szCs w:val="28"/>
        </w:rPr>
        <w:t>Эффективнее ли система АСКУЭ, чем индивидуальные приборы учета электроэнергии в Шушенском районе?</w:t>
      </w:r>
    </w:p>
    <w:p w:rsidR="004D50D8" w:rsidRPr="004D50D8" w:rsidRDefault="004D50D8" w:rsidP="00191FF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50D8" w:rsidRDefault="006D4D1B" w:rsidP="00191F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4429760</wp:posOffset>
            </wp:positionH>
            <wp:positionV relativeFrom="paragraph">
              <wp:posOffset>80645</wp:posOffset>
            </wp:positionV>
            <wp:extent cx="1680210" cy="1917700"/>
            <wp:effectExtent l="0" t="0" r="0" b="0"/>
            <wp:wrapThrough wrapText="bothSides">
              <wp:wrapPolygon edited="0">
                <wp:start x="0" y="0"/>
                <wp:lineTo x="0" y="21457"/>
                <wp:lineTo x="21306" y="21457"/>
                <wp:lineTo x="21306" y="0"/>
                <wp:lineTo x="0" y="0"/>
              </wp:wrapPolygon>
            </wp:wrapThrough>
            <wp:docPr id="1" name="Рисунок 1" descr="C:\Users\User\Desktop\Терлова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лова_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50D8" w:rsidRPr="00B14F98">
        <w:rPr>
          <w:rFonts w:ascii="Times New Roman" w:hAnsi="Times New Roman" w:cs="Times New Roman"/>
          <w:sz w:val="24"/>
          <w:szCs w:val="24"/>
        </w:rPr>
        <w:t xml:space="preserve">Цель работы: Выяснить эффективнее </w:t>
      </w:r>
      <w:r w:rsidR="006053F8">
        <w:rPr>
          <w:rFonts w:ascii="Times New Roman" w:hAnsi="Times New Roman" w:cs="Times New Roman"/>
          <w:sz w:val="24"/>
          <w:szCs w:val="24"/>
        </w:rPr>
        <w:t xml:space="preserve">ли </w:t>
      </w:r>
      <w:r w:rsidR="006053F8" w:rsidRPr="00B14F98">
        <w:rPr>
          <w:rFonts w:ascii="Times New Roman" w:hAnsi="Times New Roman" w:cs="Times New Roman"/>
          <w:sz w:val="24"/>
          <w:szCs w:val="24"/>
        </w:rPr>
        <w:t xml:space="preserve">АСКУЭ </w:t>
      </w:r>
      <w:r w:rsidR="004D50D8" w:rsidRPr="00B14F98">
        <w:rPr>
          <w:rFonts w:ascii="Times New Roman" w:hAnsi="Times New Roman" w:cs="Times New Roman"/>
          <w:sz w:val="24"/>
          <w:szCs w:val="24"/>
        </w:rPr>
        <w:t>индивидуальных приборов учета электроэнергии.</w:t>
      </w:r>
    </w:p>
    <w:p w:rsidR="00E3430C" w:rsidRPr="00E3430C" w:rsidRDefault="00E3430C" w:rsidP="00191F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индивидуальных приборов учета, установленных у потребителей в жилых домах (квартирах)</w:t>
      </w:r>
      <w:r w:rsidR="00BC32DA">
        <w:rPr>
          <w:rFonts w:ascii="Times New Roman" w:hAnsi="Times New Roman" w:cs="Times New Roman"/>
          <w:sz w:val="24"/>
          <w:szCs w:val="24"/>
        </w:rPr>
        <w:t xml:space="preserve"> Шушенского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430C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430C">
        <w:rPr>
          <w:rFonts w:ascii="Times New Roman" w:hAnsi="Times New Roman" w:cs="Times New Roman"/>
          <w:sz w:val="24"/>
          <w:szCs w:val="24"/>
        </w:rPr>
        <w:t xml:space="preserve"> АСКУЭ </w:t>
      </w:r>
      <w:r w:rsidR="006053F8">
        <w:rPr>
          <w:rFonts w:ascii="Times New Roman" w:hAnsi="Times New Roman" w:cs="Times New Roman"/>
          <w:sz w:val="24"/>
          <w:szCs w:val="24"/>
        </w:rPr>
        <w:t>(</w:t>
      </w:r>
      <w:r w:rsidR="006053F8" w:rsidRPr="006053F8">
        <w:rPr>
          <w:rFonts w:ascii="Times New Roman" w:hAnsi="Times New Roman" w:cs="Times New Roman"/>
          <w:sz w:val="24"/>
          <w:szCs w:val="24"/>
        </w:rPr>
        <w:t xml:space="preserve">Автоматизированная Система Коммерческого учета </w:t>
      </w:r>
      <w:proofErr w:type="spellStart"/>
      <w:r w:rsidR="006053F8" w:rsidRPr="006053F8">
        <w:rPr>
          <w:rFonts w:ascii="Times New Roman" w:hAnsi="Times New Roman" w:cs="Times New Roman"/>
          <w:sz w:val="24"/>
          <w:szCs w:val="24"/>
        </w:rPr>
        <w:t>электроэнерги</w:t>
      </w:r>
      <w:proofErr w:type="spellEnd"/>
      <w:r w:rsidR="006053F8">
        <w:rPr>
          <w:rFonts w:ascii="Times New Roman" w:hAnsi="Times New Roman" w:cs="Times New Roman"/>
          <w:sz w:val="24"/>
          <w:szCs w:val="24"/>
        </w:rPr>
        <w:t xml:space="preserve">) </w:t>
      </w:r>
      <w:r w:rsidRPr="00E3430C">
        <w:rPr>
          <w:rFonts w:ascii="Times New Roman" w:hAnsi="Times New Roman" w:cs="Times New Roman"/>
          <w:sz w:val="24"/>
          <w:szCs w:val="24"/>
        </w:rPr>
        <w:t>минимизирует расход потребляемой электроэнергии, а так же</w:t>
      </w:r>
      <w:r w:rsidR="00BC32DA">
        <w:rPr>
          <w:rFonts w:ascii="Times New Roman" w:hAnsi="Times New Roman" w:cs="Times New Roman"/>
          <w:sz w:val="24"/>
          <w:szCs w:val="24"/>
        </w:rPr>
        <w:t xml:space="preserve"> при системе АСКУЭ</w:t>
      </w:r>
      <w:r>
        <w:rPr>
          <w:rFonts w:ascii="Times New Roman" w:hAnsi="Times New Roman" w:cs="Times New Roman"/>
          <w:sz w:val="24"/>
          <w:szCs w:val="24"/>
        </w:rPr>
        <w:t>отсутствует возможность</w:t>
      </w:r>
      <w:r w:rsidRPr="00E3430C">
        <w:rPr>
          <w:rFonts w:ascii="Times New Roman" w:hAnsi="Times New Roman" w:cs="Times New Roman"/>
          <w:sz w:val="24"/>
          <w:szCs w:val="24"/>
        </w:rPr>
        <w:t xml:space="preserve"> для несанкционированного хищения электрической энергии недобросовестными потребителями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769" w:rsidRPr="00CC64B1" w:rsidRDefault="00E3430C" w:rsidP="00191F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Немало важным фактом является к</w:t>
      </w:r>
      <w:r w:rsidR="00392769" w:rsidRPr="00CC64B1">
        <w:rPr>
          <w:rFonts w:ascii="Times New Roman" w:hAnsi="Times New Roman" w:cs="Times New Roman"/>
          <w:sz w:val="24"/>
          <w:szCs w:val="24"/>
        </w:rPr>
        <w:t>ачество электрической энергии</w:t>
      </w:r>
      <w:r>
        <w:rPr>
          <w:rFonts w:ascii="Times New Roman" w:hAnsi="Times New Roman" w:cs="Times New Roman"/>
          <w:sz w:val="24"/>
          <w:szCs w:val="24"/>
        </w:rPr>
        <w:t>, которое</w:t>
      </w:r>
      <w:r w:rsidR="00392769" w:rsidRPr="00CC64B1">
        <w:rPr>
          <w:rFonts w:ascii="Times New Roman" w:hAnsi="Times New Roman" w:cs="Times New Roman"/>
          <w:sz w:val="24"/>
          <w:szCs w:val="24"/>
        </w:rPr>
        <w:t xml:space="preserve"> не всегда является соответствующим установленным нормам и стандартам.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392769" w:rsidRPr="00CC64B1">
        <w:rPr>
          <w:rFonts w:ascii="Times New Roman" w:hAnsi="Times New Roman" w:cs="Times New Roman"/>
          <w:sz w:val="24"/>
          <w:szCs w:val="24"/>
        </w:rPr>
        <w:t xml:space="preserve"> зачастую можно услышать от потребителей (физических лиц) такие фразы как «скачки напряжения», «плохое напряжение».</w:t>
      </w:r>
    </w:p>
    <w:p w:rsidR="00392769" w:rsidRPr="00CC64B1" w:rsidRDefault="00392769" w:rsidP="00191F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4B1">
        <w:rPr>
          <w:rFonts w:ascii="Times New Roman" w:hAnsi="Times New Roman" w:cs="Times New Roman"/>
          <w:sz w:val="24"/>
          <w:szCs w:val="24"/>
        </w:rPr>
        <w:t xml:space="preserve">При установленном индивидуальном приборе учета электрической энергии не сразу и точнее даже практически невозможно своевременно выявить «скачки напряжения» или </w:t>
      </w:r>
      <w:bookmarkStart w:id="0" w:name="_GoBack"/>
      <w:bookmarkEnd w:id="0"/>
      <w:r w:rsidRPr="00CC64B1">
        <w:rPr>
          <w:rFonts w:ascii="Times New Roman" w:hAnsi="Times New Roman" w:cs="Times New Roman"/>
          <w:sz w:val="24"/>
          <w:szCs w:val="24"/>
        </w:rPr>
        <w:t>«плохое напряжение», в то время как при установленном приборе учета по системе АСКУЭ имеется возможность измерять и контролировать качество электроэнергии. Данные приборы учета фиксируют в памяти и сигнализируют о выходе параметров за установленные нормы. При превышении, каких либо норм качества электроэнергии у приборов учета системы АСКУЭ, имеется  возможность для программирования реле, которое будет сигнализировать о данной ситуации или отключать часть нагрузки. Таким образом, можно сделать вывод, что для бытовых потребителей, у которых установлены приборы учета электрической энергии по системе АСКУЭ</w:t>
      </w:r>
      <w:r w:rsidR="00BC32DA">
        <w:rPr>
          <w:rFonts w:ascii="Times New Roman" w:hAnsi="Times New Roman" w:cs="Times New Roman"/>
          <w:sz w:val="24"/>
          <w:szCs w:val="24"/>
        </w:rPr>
        <w:t>,</w:t>
      </w:r>
      <w:r w:rsidRPr="00CC64B1">
        <w:rPr>
          <w:rFonts w:ascii="Times New Roman" w:hAnsi="Times New Roman" w:cs="Times New Roman"/>
          <w:sz w:val="24"/>
          <w:szCs w:val="24"/>
        </w:rPr>
        <w:t xml:space="preserve"> не стоит волноваться и переживать за «плохое напряжение» и «низкое качество» электрической энергии. В то время как при индивидуальном приборе учета, установленном в жилом доме неизбежны данные понятия. Да и последствия могут быть плачевны... Это и сгоревшая бытовая техника и пожары.</w:t>
      </w:r>
    </w:p>
    <w:p w:rsidR="00B14F98" w:rsidRDefault="00E3430C" w:rsidP="00191F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данная система позволяет </w:t>
      </w:r>
      <w:r w:rsidR="00B14F98" w:rsidRPr="00B14F98">
        <w:rPr>
          <w:rFonts w:ascii="Times New Roman" w:hAnsi="Times New Roman" w:cs="Times New Roman"/>
          <w:sz w:val="24"/>
          <w:szCs w:val="24"/>
        </w:rPr>
        <w:t xml:space="preserve">дистанционное получение данных с приборов учета, и в случае несанкционированного подключения или </w:t>
      </w:r>
      <w:proofErr w:type="spellStart"/>
      <w:r w:rsidR="00B14F98" w:rsidRPr="00B14F98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="00B14F98" w:rsidRPr="00B14F98">
        <w:rPr>
          <w:rFonts w:ascii="Times New Roman" w:hAnsi="Times New Roman" w:cs="Times New Roman"/>
          <w:sz w:val="24"/>
          <w:szCs w:val="24"/>
        </w:rPr>
        <w:t xml:space="preserve"> потребления происходит оперативное оповещение о фактах вмешательства в работу приборов уч</w:t>
      </w:r>
      <w:r w:rsidR="00392769">
        <w:rPr>
          <w:rFonts w:ascii="Times New Roman" w:hAnsi="Times New Roman" w:cs="Times New Roman"/>
          <w:sz w:val="24"/>
          <w:szCs w:val="24"/>
        </w:rPr>
        <w:t>ёта.</w:t>
      </w:r>
    </w:p>
    <w:p w:rsidR="00B14F98" w:rsidRPr="00B14F98" w:rsidRDefault="00E3430C" w:rsidP="00191F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14F98" w:rsidRPr="00B14F98">
        <w:rPr>
          <w:rFonts w:ascii="Times New Roman" w:hAnsi="Times New Roman"/>
          <w:sz w:val="24"/>
          <w:szCs w:val="24"/>
        </w:rPr>
        <w:t xml:space="preserve">недрение системы АСКУЭ в Шушенском районе на сегодняшний день носит актуальный характер как для </w:t>
      </w:r>
      <w:proofErr w:type="spellStart"/>
      <w:r w:rsidR="00B14F98" w:rsidRPr="00B14F98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="00B14F98" w:rsidRPr="00B14F98">
        <w:rPr>
          <w:rFonts w:ascii="Times New Roman" w:hAnsi="Times New Roman"/>
          <w:sz w:val="24"/>
          <w:szCs w:val="24"/>
        </w:rPr>
        <w:t xml:space="preserve"> организаций, </w:t>
      </w:r>
      <w:r w:rsidR="006053F8">
        <w:rPr>
          <w:rFonts w:ascii="Times New Roman" w:hAnsi="Times New Roman"/>
          <w:sz w:val="24"/>
          <w:szCs w:val="24"/>
        </w:rPr>
        <w:t xml:space="preserve">так и для бытовых потребителей. </w:t>
      </w:r>
      <w:r w:rsidR="00B14F98" w:rsidRPr="00B14F98">
        <w:rPr>
          <w:rFonts w:ascii="Times New Roman" w:hAnsi="Times New Roman"/>
          <w:sz w:val="24"/>
          <w:szCs w:val="24"/>
        </w:rPr>
        <w:t xml:space="preserve">Так как эта система позволяет дистанционное получение данных с приборов учета, то в случае несанкционированного подключения или </w:t>
      </w:r>
      <w:proofErr w:type="spellStart"/>
      <w:r w:rsidR="00B14F98" w:rsidRPr="00B14F98">
        <w:rPr>
          <w:rFonts w:ascii="Times New Roman" w:hAnsi="Times New Roman"/>
          <w:sz w:val="24"/>
          <w:szCs w:val="24"/>
        </w:rPr>
        <w:t>безучетного</w:t>
      </w:r>
      <w:proofErr w:type="spellEnd"/>
      <w:r w:rsidR="00B14F98" w:rsidRPr="00B14F98">
        <w:rPr>
          <w:rFonts w:ascii="Times New Roman" w:hAnsi="Times New Roman"/>
          <w:sz w:val="24"/>
          <w:szCs w:val="24"/>
        </w:rPr>
        <w:t xml:space="preserve"> потребления происходит оперативное оповещение о фактах вмешательства в работу приборов учёта. Соответственно это уже экономическая эффективность работы системы АСКУЭ. Что имеет не маловажное значение в наше время; </w:t>
      </w:r>
    </w:p>
    <w:p w:rsidR="004D50D8" w:rsidRDefault="00B14F98" w:rsidP="00BC32D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4F98">
        <w:rPr>
          <w:rFonts w:ascii="Times New Roman" w:hAnsi="Times New Roman"/>
          <w:sz w:val="24"/>
          <w:szCs w:val="24"/>
        </w:rPr>
        <w:t xml:space="preserve">Можно с уверенностью сказать, что установка приборов учета по системе АСКУЭ </w:t>
      </w:r>
      <w:r w:rsidR="00BC32DA">
        <w:rPr>
          <w:rFonts w:ascii="Times New Roman" w:hAnsi="Times New Roman"/>
          <w:sz w:val="24"/>
          <w:szCs w:val="24"/>
        </w:rPr>
        <w:t xml:space="preserve">в Шушенском районе </w:t>
      </w:r>
      <w:r w:rsidRPr="00B14F98">
        <w:rPr>
          <w:rFonts w:ascii="Times New Roman" w:hAnsi="Times New Roman"/>
          <w:sz w:val="24"/>
          <w:szCs w:val="24"/>
        </w:rPr>
        <w:t>эффективнее системы индивидуальных прибо</w:t>
      </w:r>
      <w:r w:rsidR="00BC32DA">
        <w:rPr>
          <w:rFonts w:ascii="Times New Roman" w:hAnsi="Times New Roman"/>
          <w:sz w:val="24"/>
          <w:szCs w:val="24"/>
        </w:rPr>
        <w:t>ров учета электроэнергии.</w:t>
      </w:r>
    </w:p>
    <w:p w:rsidR="00454EED" w:rsidRDefault="00454EED" w:rsidP="00BC32D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4EED" w:rsidRDefault="00454EED" w:rsidP="00454EED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Анастасия </w:t>
      </w:r>
      <w:proofErr w:type="spellStart"/>
      <w:r>
        <w:rPr>
          <w:rFonts w:ascii="Times New Roman" w:hAnsi="Times New Roman"/>
          <w:b/>
          <w:sz w:val="24"/>
          <w:szCs w:val="24"/>
        </w:rPr>
        <w:t>Терлова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учащаяся 11 класса </w:t>
      </w:r>
      <w:proofErr w:type="spellStart"/>
      <w:r>
        <w:rPr>
          <w:rFonts w:ascii="Times New Roman" w:hAnsi="Times New Roman"/>
          <w:b/>
          <w:sz w:val="24"/>
          <w:szCs w:val="24"/>
        </w:rPr>
        <w:t>Шушенской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школы</w:t>
      </w:r>
    </w:p>
    <w:p w:rsidR="00454EED" w:rsidRPr="00454EED" w:rsidRDefault="00454EED" w:rsidP="00454EED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– </w:t>
      </w:r>
      <w:proofErr w:type="spellStart"/>
      <w:r>
        <w:rPr>
          <w:rFonts w:ascii="Times New Roman" w:hAnsi="Times New Roman"/>
          <w:b/>
          <w:sz w:val="24"/>
          <w:szCs w:val="24"/>
        </w:rPr>
        <w:t>Шабунина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Е.В., учитель физики</w:t>
      </w:r>
    </w:p>
    <w:sectPr w:rsidR="00454EED" w:rsidRPr="00454EED" w:rsidSect="00683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4380"/>
    <w:rsid w:val="001534A8"/>
    <w:rsid w:val="00191FFC"/>
    <w:rsid w:val="002E1E22"/>
    <w:rsid w:val="00384380"/>
    <w:rsid w:val="00392769"/>
    <w:rsid w:val="004204C4"/>
    <w:rsid w:val="00454EED"/>
    <w:rsid w:val="004D50D8"/>
    <w:rsid w:val="006053F8"/>
    <w:rsid w:val="006834C0"/>
    <w:rsid w:val="006D4D1B"/>
    <w:rsid w:val="007962B9"/>
    <w:rsid w:val="00901736"/>
    <w:rsid w:val="00B14F98"/>
    <w:rsid w:val="00BC32DA"/>
    <w:rsid w:val="00CC64B1"/>
    <w:rsid w:val="00CD18CC"/>
    <w:rsid w:val="00DF61BE"/>
    <w:rsid w:val="00E3430C"/>
    <w:rsid w:val="00E5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0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0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Studio</cp:lastModifiedBy>
  <cp:revision>2</cp:revision>
  <dcterms:created xsi:type="dcterms:W3CDTF">2021-03-31T03:07:00Z</dcterms:created>
  <dcterms:modified xsi:type="dcterms:W3CDTF">2021-03-31T03:07:00Z</dcterms:modified>
</cp:coreProperties>
</file>